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A6" w:rsidRDefault="006B6DA6" w:rsidP="006B6DA6">
      <w:pPr>
        <w:spacing w:line="276" w:lineRule="auto"/>
        <w:ind w:left="2832" w:firstLine="708"/>
        <w:rPr>
          <w:rFonts w:ascii="Arial" w:eastAsia="Times New Roman" w:hAnsi="Arial" w:cs="Arial"/>
          <w:b/>
          <w:lang w:eastAsia="en-US"/>
        </w:rPr>
      </w:pPr>
      <w:bookmarkStart w:id="0" w:name="_GoBack"/>
      <w:bookmarkEnd w:id="0"/>
    </w:p>
    <w:p w:rsidR="006B6DA6" w:rsidRDefault="006B6DA6" w:rsidP="006B6DA6">
      <w:pPr>
        <w:spacing w:line="276" w:lineRule="auto"/>
        <w:ind w:left="2832" w:firstLine="708"/>
        <w:rPr>
          <w:rFonts w:ascii="Arial" w:eastAsia="Times New Roman" w:hAnsi="Arial" w:cs="Arial"/>
          <w:b/>
          <w:lang w:eastAsia="en-US"/>
        </w:rPr>
      </w:pPr>
    </w:p>
    <w:p w:rsidR="006B6DA6" w:rsidRDefault="006B6DA6" w:rsidP="006B6DA6">
      <w:pPr>
        <w:spacing w:line="276" w:lineRule="auto"/>
        <w:ind w:left="2832" w:firstLine="708"/>
        <w:rPr>
          <w:rFonts w:ascii="Arial" w:eastAsia="Times New Roman" w:hAnsi="Arial" w:cs="Arial"/>
          <w:b/>
          <w:lang w:eastAsia="en-US"/>
        </w:rPr>
      </w:pPr>
    </w:p>
    <w:p w:rsidR="006B6DA6" w:rsidRPr="006B6DA6" w:rsidRDefault="006B6DA6" w:rsidP="006B6DA6">
      <w:pPr>
        <w:spacing w:line="276" w:lineRule="auto"/>
        <w:ind w:left="2832" w:firstLine="708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6B6DA6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 LEI</w:t>
      </w:r>
      <w:proofErr w:type="gramStart"/>
      <w:r w:rsidRPr="006B6DA6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  </w:t>
      </w:r>
      <w:proofErr w:type="gramEnd"/>
      <w:r w:rsidRPr="006B6DA6">
        <w:rPr>
          <w:rFonts w:ascii="Arial" w:eastAsia="Times New Roman" w:hAnsi="Arial" w:cs="Arial"/>
          <w:b/>
          <w:sz w:val="28"/>
          <w:szCs w:val="28"/>
          <w:lang w:eastAsia="en-US"/>
        </w:rPr>
        <w:t>COMPLEMENTAR Nº  003/2016</w:t>
      </w:r>
    </w:p>
    <w:p w:rsidR="006B6DA6" w:rsidRDefault="006B6DA6" w:rsidP="006B6DA6">
      <w:pPr>
        <w:spacing w:line="276" w:lineRule="auto"/>
        <w:ind w:left="4536"/>
        <w:jc w:val="both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 </w:t>
      </w:r>
    </w:p>
    <w:p w:rsidR="006B6DA6" w:rsidRDefault="006B6DA6" w:rsidP="006B6DA6">
      <w:pPr>
        <w:spacing w:line="276" w:lineRule="auto"/>
        <w:ind w:left="4536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 </w:t>
      </w:r>
    </w:p>
    <w:p w:rsidR="006B6DA6" w:rsidRPr="006B6DA6" w:rsidRDefault="006B6DA6" w:rsidP="006B6DA6">
      <w:pPr>
        <w:spacing w:line="276" w:lineRule="auto"/>
        <w:ind w:left="3540" w:right="177"/>
        <w:jc w:val="both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6B6DA6">
        <w:rPr>
          <w:rFonts w:ascii="Arial" w:eastAsia="Arial" w:hAnsi="Arial" w:cs="Arial"/>
          <w:b/>
          <w:sz w:val="28"/>
          <w:szCs w:val="28"/>
          <w:lang w:eastAsia="en-US"/>
        </w:rPr>
        <w:t>“</w:t>
      </w:r>
      <w:r w:rsidRPr="006B6DA6">
        <w:rPr>
          <w:rFonts w:ascii="Arial" w:eastAsia="Times New Roman" w:hAnsi="Arial" w:cs="Arial"/>
          <w:b/>
          <w:sz w:val="28"/>
          <w:szCs w:val="28"/>
          <w:lang w:eastAsia="en-US"/>
        </w:rPr>
        <w:t>Dispõe sobre a alteração no Anexo I da Lei nº 2.365/2012 e dá outras providências.”</w:t>
      </w:r>
    </w:p>
    <w:p w:rsidR="006B6DA6" w:rsidRDefault="006B6DA6" w:rsidP="006B6DA6">
      <w:pPr>
        <w:spacing w:line="276" w:lineRule="auto"/>
        <w:ind w:right="177"/>
        <w:rPr>
          <w:rFonts w:ascii="Arial" w:eastAsia="Times New Roman" w:hAnsi="Arial" w:cs="Arial"/>
          <w:b/>
          <w:lang w:eastAsia="en-US"/>
        </w:rPr>
      </w:pPr>
    </w:p>
    <w:p w:rsidR="006B6DA6" w:rsidRDefault="006B6DA6" w:rsidP="006B6DA6">
      <w:pPr>
        <w:spacing w:line="276" w:lineRule="auto"/>
        <w:ind w:left="540" w:right="177"/>
        <w:jc w:val="both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lang w:eastAsia="en-US"/>
        </w:rPr>
        <w:t> </w:t>
      </w: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A CÂMARA MUNICIPAL DE AIMORÉS APROVOU E EU, PREFEITO MUNICIPAL, SANCIONO A</w:t>
      </w:r>
      <w:proofErr w:type="gramStart"/>
      <w:r>
        <w:rPr>
          <w:rFonts w:ascii="Arial" w:eastAsia="Times New Roman" w:hAnsi="Arial" w:cs="Arial"/>
          <w:b/>
          <w:lang w:eastAsia="en-US"/>
        </w:rPr>
        <w:t xml:space="preserve">  </w:t>
      </w:r>
      <w:proofErr w:type="gramEnd"/>
      <w:r>
        <w:rPr>
          <w:rFonts w:ascii="Arial" w:eastAsia="Times New Roman" w:hAnsi="Arial" w:cs="Arial"/>
          <w:b/>
          <w:lang w:eastAsia="en-US"/>
        </w:rPr>
        <w:t>SEGUINTE LEI:</w:t>
      </w: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 </w:t>
      </w: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Art. 1º</w:t>
      </w:r>
      <w:r>
        <w:rPr>
          <w:rFonts w:ascii="Arial" w:eastAsia="Times New Roman" w:hAnsi="Arial" w:cs="Arial"/>
          <w:lang w:eastAsia="en-US"/>
        </w:rPr>
        <w:t xml:space="preserve"> - Altera o</w:t>
      </w:r>
      <w:proofErr w:type="gramStart"/>
      <w:r>
        <w:rPr>
          <w:rFonts w:ascii="Arial" w:eastAsia="Times New Roman" w:hAnsi="Arial" w:cs="Arial"/>
          <w:lang w:eastAsia="en-US"/>
        </w:rPr>
        <w:t xml:space="preserve">  </w:t>
      </w:r>
      <w:proofErr w:type="gramEnd"/>
      <w:r>
        <w:rPr>
          <w:rFonts w:ascii="Arial" w:eastAsia="Times New Roman" w:hAnsi="Arial" w:cs="Arial"/>
          <w:lang w:eastAsia="en-US"/>
        </w:rPr>
        <w:t xml:space="preserve">Anexo I da Lei n.º 2.365/2012, </w:t>
      </w:r>
      <w:r w:rsidRPr="006B6DA6">
        <w:rPr>
          <w:rFonts w:ascii="Arial" w:eastAsia="Times New Roman" w:hAnsi="Arial" w:cs="Arial"/>
          <w:bCs/>
          <w:lang w:eastAsia="en-US"/>
        </w:rPr>
        <w:t>com a criação</w:t>
      </w:r>
      <w:r>
        <w:rPr>
          <w:rFonts w:ascii="Arial" w:eastAsia="Times New Roman" w:hAnsi="Arial" w:cs="Arial"/>
          <w:lang w:eastAsia="en-US"/>
        </w:rPr>
        <w:t xml:space="preserve"> dos cargos </w:t>
      </w:r>
      <w:r w:rsidRPr="006B6DA6">
        <w:rPr>
          <w:rFonts w:ascii="Arial" w:eastAsia="Times New Roman" w:hAnsi="Arial" w:cs="Arial"/>
          <w:bCs/>
          <w:lang w:eastAsia="en-US"/>
        </w:rPr>
        <w:t>efetivos</w:t>
      </w:r>
      <w:r w:rsidRPr="006B6DA6">
        <w:rPr>
          <w:rFonts w:ascii="Arial" w:eastAsia="Times New Roman" w:hAnsi="Arial" w:cs="Arial"/>
          <w:lang w:eastAsia="en-US"/>
        </w:rPr>
        <w:t xml:space="preserve"> </w:t>
      </w:r>
      <w:r>
        <w:rPr>
          <w:rFonts w:ascii="Arial" w:eastAsia="Times New Roman" w:hAnsi="Arial" w:cs="Arial"/>
          <w:lang w:eastAsia="en-US"/>
        </w:rPr>
        <w:t>de Motorista e Controlador Interno, de acordo com as disposições abaixo:</w:t>
      </w: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Cargo: Motorista</w:t>
      </w: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proofErr w:type="gramStart"/>
      <w:r>
        <w:rPr>
          <w:rFonts w:ascii="Arial" w:eastAsia="Times New Roman" w:hAnsi="Arial" w:cs="Arial"/>
          <w:lang w:eastAsia="en-US"/>
        </w:rPr>
        <w:t>Vaga :</w:t>
      </w:r>
      <w:proofErr w:type="gramEnd"/>
      <w:r>
        <w:rPr>
          <w:rFonts w:ascii="Arial" w:eastAsia="Times New Roman" w:hAnsi="Arial" w:cs="Arial"/>
          <w:lang w:eastAsia="en-US"/>
        </w:rPr>
        <w:t xml:space="preserve"> 01</w:t>
      </w: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proofErr w:type="gramStart"/>
      <w:r>
        <w:rPr>
          <w:rFonts w:ascii="Arial" w:eastAsia="Times New Roman" w:hAnsi="Arial" w:cs="Arial"/>
          <w:lang w:eastAsia="en-US"/>
        </w:rPr>
        <w:t>Escolaridade :</w:t>
      </w:r>
      <w:proofErr w:type="gramEnd"/>
      <w:r>
        <w:rPr>
          <w:rFonts w:ascii="Arial" w:eastAsia="Times New Roman" w:hAnsi="Arial" w:cs="Arial"/>
          <w:lang w:eastAsia="en-US"/>
        </w:rPr>
        <w:t xml:space="preserve"> Ensino Fundamental</w:t>
      </w: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color w:val="FF0000"/>
          <w:lang w:eastAsia="en-US"/>
        </w:rPr>
      </w:pPr>
      <w:r>
        <w:rPr>
          <w:rFonts w:ascii="Arial" w:eastAsia="Times New Roman" w:hAnsi="Arial" w:cs="Arial"/>
          <w:lang w:eastAsia="en-US"/>
        </w:rPr>
        <w:t>Carteira de Habilitação</w:t>
      </w:r>
    </w:p>
    <w:p w:rsidR="006B6DA6" w:rsidRP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 w:rsidRPr="006B6DA6">
        <w:rPr>
          <w:rFonts w:ascii="Arial" w:eastAsia="Times New Roman" w:hAnsi="Arial" w:cs="Arial"/>
          <w:lang w:eastAsia="en-US"/>
        </w:rPr>
        <w:t xml:space="preserve">Jornada de Trabalho: 30 horas </w:t>
      </w:r>
    </w:p>
    <w:p w:rsidR="006B6DA6" w:rsidRP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 w:rsidRPr="006B6DA6">
        <w:rPr>
          <w:rFonts w:ascii="Arial" w:eastAsia="Times New Roman" w:hAnsi="Arial" w:cs="Arial"/>
          <w:lang w:eastAsia="en-US"/>
        </w:rPr>
        <w:t>Salário do Cargo: 1.200,00</w:t>
      </w:r>
    </w:p>
    <w:p w:rsidR="006B6DA6" w:rsidRP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6B6DA6" w:rsidRP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 w:rsidRPr="006B6DA6">
        <w:rPr>
          <w:rFonts w:ascii="Arial" w:eastAsia="Times New Roman" w:hAnsi="Arial" w:cs="Arial"/>
          <w:lang w:eastAsia="en-US"/>
        </w:rPr>
        <w:t>Cargo: Controlador Interno</w:t>
      </w:r>
    </w:p>
    <w:p w:rsidR="006B6DA6" w:rsidRP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 w:rsidRPr="006B6DA6">
        <w:rPr>
          <w:rFonts w:ascii="Arial" w:eastAsia="Times New Roman" w:hAnsi="Arial" w:cs="Arial"/>
          <w:lang w:eastAsia="en-US"/>
        </w:rPr>
        <w:t xml:space="preserve">Escolaridade: Ensino Superior </w:t>
      </w:r>
    </w:p>
    <w:p w:rsidR="006B6DA6" w:rsidRP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 w:rsidRPr="006B6DA6">
        <w:rPr>
          <w:rFonts w:ascii="Arial" w:eastAsia="Times New Roman" w:hAnsi="Arial" w:cs="Arial"/>
          <w:lang w:eastAsia="en-US"/>
        </w:rPr>
        <w:t>Vaga: 01</w:t>
      </w:r>
    </w:p>
    <w:p w:rsidR="006B6DA6" w:rsidRP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 w:rsidRPr="006B6DA6">
        <w:rPr>
          <w:rFonts w:ascii="Arial" w:eastAsia="Times New Roman" w:hAnsi="Arial" w:cs="Arial"/>
          <w:lang w:eastAsia="en-US"/>
        </w:rPr>
        <w:t>Jornada de Trabalho: 30 horas</w:t>
      </w:r>
    </w:p>
    <w:p w:rsidR="006B6DA6" w:rsidRP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 w:rsidRPr="006B6DA6">
        <w:rPr>
          <w:rFonts w:ascii="Arial" w:eastAsia="Times New Roman" w:hAnsi="Arial" w:cs="Arial"/>
          <w:lang w:eastAsia="en-US"/>
        </w:rPr>
        <w:t>Salário do Cargo: 3.300,00</w:t>
      </w: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Art. 2º</w:t>
      </w:r>
      <w:r>
        <w:rPr>
          <w:rFonts w:ascii="Arial" w:eastAsia="Times New Roman" w:hAnsi="Arial" w:cs="Arial"/>
          <w:lang w:eastAsia="en-US"/>
        </w:rPr>
        <w:t xml:space="preserve"> - Os cargos ora criados </w:t>
      </w:r>
      <w:r w:rsidRPr="006B6DA6">
        <w:rPr>
          <w:rFonts w:ascii="Arial" w:eastAsia="Times New Roman" w:hAnsi="Arial" w:cs="Arial"/>
          <w:bCs/>
          <w:lang w:eastAsia="en-US"/>
        </w:rPr>
        <w:t>poderão</w:t>
      </w:r>
      <w:r w:rsidRPr="006B6DA6">
        <w:rPr>
          <w:rFonts w:ascii="Arial" w:eastAsia="Times New Roman" w:hAnsi="Arial" w:cs="Arial"/>
          <w:lang w:eastAsia="en-US"/>
        </w:rPr>
        <w:t xml:space="preserve"> </w:t>
      </w:r>
      <w:r>
        <w:rPr>
          <w:rFonts w:ascii="Arial" w:eastAsia="Times New Roman" w:hAnsi="Arial" w:cs="Arial"/>
          <w:lang w:eastAsia="en-US"/>
        </w:rPr>
        <w:t xml:space="preserve">ser objetos de contrato temporário por prazo determinado até que se realize concurso publico para o seu provimento. </w:t>
      </w: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Art. 3º</w:t>
      </w:r>
      <w:r>
        <w:rPr>
          <w:rFonts w:ascii="Arial" w:eastAsia="Times New Roman" w:hAnsi="Arial" w:cs="Arial"/>
          <w:lang w:eastAsia="en-US"/>
        </w:rPr>
        <w:t xml:space="preserve"> - As atribuições específicas e gerais de cada cargo serão feitas por resolução da Mesa Diretora da Câmara Municipal, no prazo máximo de 30 dias a contar da publicação desta Lei.</w:t>
      </w: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Art. 4º -</w:t>
      </w:r>
      <w:r>
        <w:rPr>
          <w:rFonts w:ascii="Arial" w:eastAsia="Times New Roman" w:hAnsi="Arial" w:cs="Arial"/>
          <w:lang w:eastAsia="en-US"/>
        </w:rPr>
        <w:t xml:space="preserve"> As despesas decorrentes desta Lei estão previstas no Orçamento Aprovado do Legislativo para o exercício de 2016 e deverão ser consideradas para a elaboração dos orçamentos seguintes.</w:t>
      </w: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 xml:space="preserve">Art. 5º - </w:t>
      </w:r>
      <w:r>
        <w:rPr>
          <w:rFonts w:ascii="Arial" w:eastAsia="Times New Roman" w:hAnsi="Arial" w:cs="Arial"/>
          <w:lang w:eastAsia="en-US"/>
        </w:rPr>
        <w:t xml:space="preserve">Esta Lei entra em vigor na data de sua publicação, </w:t>
      </w:r>
      <w:r w:rsidRPr="006B6DA6">
        <w:rPr>
          <w:rFonts w:ascii="Arial" w:eastAsia="Times New Roman" w:hAnsi="Arial" w:cs="Arial"/>
          <w:bCs/>
          <w:lang w:eastAsia="en-US"/>
        </w:rPr>
        <w:t>retroagindo seus efeitos a partir</w:t>
      </w:r>
      <w:r>
        <w:rPr>
          <w:rFonts w:ascii="Arial" w:eastAsia="Times New Roman" w:hAnsi="Arial" w:cs="Arial"/>
          <w:lang w:eastAsia="en-US"/>
        </w:rPr>
        <w:t xml:space="preserve"> de 1º de fevereiro de 2016.</w:t>
      </w:r>
    </w:p>
    <w:p w:rsidR="006B6DA6" w:rsidRDefault="006B6DA6" w:rsidP="006B6DA6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6B6DA6" w:rsidRDefault="006B6DA6" w:rsidP="006B6DA6">
      <w:pPr>
        <w:spacing w:line="276" w:lineRule="auto"/>
        <w:ind w:right="177" w:firstLine="1080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Sala das Sessões, 22 de fevereiro de 2016.</w:t>
      </w:r>
    </w:p>
    <w:p w:rsidR="006B6DA6" w:rsidRDefault="006B6DA6" w:rsidP="006B6DA6">
      <w:pPr>
        <w:spacing w:line="276" w:lineRule="auto"/>
        <w:ind w:right="177" w:firstLine="1080"/>
        <w:jc w:val="center"/>
        <w:rPr>
          <w:rFonts w:ascii="Arial" w:eastAsia="Times New Roman" w:hAnsi="Arial" w:cs="Arial"/>
          <w:lang w:eastAsia="en-US"/>
        </w:rPr>
      </w:pPr>
    </w:p>
    <w:p w:rsidR="006B6DA6" w:rsidRDefault="006B6DA6" w:rsidP="006B6DA6">
      <w:pPr>
        <w:spacing w:line="276" w:lineRule="auto"/>
        <w:ind w:right="177" w:firstLine="1080"/>
        <w:jc w:val="center"/>
        <w:rPr>
          <w:rFonts w:ascii="Arial" w:eastAsia="Times New Roman" w:hAnsi="Arial" w:cs="Arial"/>
          <w:lang w:eastAsia="en-US"/>
        </w:rPr>
      </w:pPr>
    </w:p>
    <w:p w:rsidR="006B6DA6" w:rsidRDefault="006B6DA6" w:rsidP="006B6DA6">
      <w:pPr>
        <w:spacing w:line="276" w:lineRule="auto"/>
        <w:ind w:right="177" w:firstLine="1080"/>
        <w:jc w:val="center"/>
        <w:rPr>
          <w:rFonts w:ascii="Arial" w:eastAsia="Times New Roman" w:hAnsi="Arial" w:cs="Arial"/>
          <w:lang w:eastAsia="en-US"/>
        </w:rPr>
      </w:pPr>
    </w:p>
    <w:p w:rsidR="006B6DA6" w:rsidRDefault="006B6DA6" w:rsidP="006B6DA6">
      <w:pPr>
        <w:spacing w:line="276" w:lineRule="auto"/>
        <w:ind w:right="177"/>
        <w:jc w:val="center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 xml:space="preserve">Sebastião Ferreira de Souza                         Sandra Lúcia Costa </w:t>
      </w:r>
      <w:proofErr w:type="spellStart"/>
      <w:r>
        <w:rPr>
          <w:rFonts w:ascii="Arial" w:eastAsia="Times New Roman" w:hAnsi="Arial" w:cs="Arial"/>
          <w:b/>
          <w:lang w:eastAsia="en-US"/>
        </w:rPr>
        <w:t>Jourinch</w:t>
      </w:r>
      <w:proofErr w:type="spellEnd"/>
    </w:p>
    <w:p w:rsidR="006B6DA6" w:rsidRPr="006B6DA6" w:rsidRDefault="006B6DA6" w:rsidP="006B6DA6">
      <w:pPr>
        <w:spacing w:line="276" w:lineRule="auto"/>
        <w:ind w:right="177"/>
        <w:jc w:val="both"/>
        <w:rPr>
          <w:rFonts w:ascii="Arial" w:eastAsia="Arial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 xml:space="preserve">              Presidente                                                             Secretária</w:t>
      </w:r>
    </w:p>
    <w:p w:rsidR="006B6DA6" w:rsidRDefault="006B6DA6" w:rsidP="006B6DA6">
      <w:pPr>
        <w:spacing w:line="276" w:lineRule="auto"/>
        <w:ind w:right="177"/>
        <w:jc w:val="center"/>
        <w:rPr>
          <w:rFonts w:ascii="Arial" w:eastAsia="Times New Roman" w:hAnsi="Arial" w:cs="Arial"/>
          <w:b/>
          <w:lang w:eastAsia="en-US"/>
        </w:rPr>
      </w:pPr>
    </w:p>
    <w:p w:rsidR="006B6DA6" w:rsidRDefault="006B6DA6" w:rsidP="006B6DA6"/>
    <w:p w:rsidR="006B6DA6" w:rsidRDefault="006B6DA6" w:rsidP="006B6DA6">
      <w:pPr>
        <w:spacing w:line="276" w:lineRule="auto"/>
        <w:ind w:right="177"/>
        <w:jc w:val="both"/>
        <w:rPr>
          <w:rFonts w:ascii="Arial" w:eastAsia="Times New Roman" w:hAnsi="Arial" w:cs="Arial"/>
          <w:b/>
          <w:lang w:eastAsia="en-US"/>
        </w:rPr>
      </w:pPr>
    </w:p>
    <w:p w:rsidR="006B6DA6" w:rsidRDefault="006B6DA6" w:rsidP="006B6DA6">
      <w:pPr>
        <w:spacing w:line="276" w:lineRule="auto"/>
        <w:ind w:right="177"/>
        <w:jc w:val="both"/>
        <w:rPr>
          <w:rFonts w:ascii="Arial" w:eastAsia="Times New Roman" w:hAnsi="Arial" w:cs="Arial"/>
          <w:b/>
          <w:lang w:eastAsia="en-US"/>
        </w:rPr>
      </w:pPr>
    </w:p>
    <w:sectPr w:rsidR="006B6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A6"/>
    <w:rsid w:val="00132A9A"/>
    <w:rsid w:val="005D2881"/>
    <w:rsid w:val="006B6DA6"/>
    <w:rsid w:val="009A0E0B"/>
    <w:rsid w:val="00D3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A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A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2016-02-26T16:39:00Z</dcterms:created>
  <dcterms:modified xsi:type="dcterms:W3CDTF">2016-02-26T16:39:00Z</dcterms:modified>
</cp:coreProperties>
</file>