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0D" w:rsidRDefault="00E0620D" w:rsidP="00C75AE4">
      <w:pPr>
        <w:pStyle w:val="TEXTO"/>
        <w:spacing w:line="240" w:lineRule="atLeast"/>
        <w:ind w:left="2124"/>
        <w:rPr>
          <w:rFonts w:cs="Courier New"/>
          <w:b/>
          <w:color w:val="0D0D0D"/>
          <w:sz w:val="24"/>
          <w:szCs w:val="24"/>
        </w:rPr>
      </w:pPr>
    </w:p>
    <w:p w:rsidR="00E0620D" w:rsidRDefault="00E0620D" w:rsidP="00C75AE4">
      <w:pPr>
        <w:pStyle w:val="TEXTO"/>
        <w:spacing w:line="240" w:lineRule="atLeast"/>
        <w:ind w:left="2124"/>
        <w:rPr>
          <w:rFonts w:cs="Courier New"/>
          <w:b/>
          <w:color w:val="0D0D0D"/>
          <w:sz w:val="24"/>
          <w:szCs w:val="24"/>
        </w:rPr>
      </w:pPr>
    </w:p>
    <w:p w:rsidR="00E0620D" w:rsidRDefault="00E0620D" w:rsidP="00C75AE4">
      <w:pPr>
        <w:pStyle w:val="TEXTO"/>
        <w:spacing w:line="240" w:lineRule="atLeast"/>
        <w:ind w:left="2124"/>
        <w:rPr>
          <w:rFonts w:cs="Courier New"/>
          <w:b/>
          <w:color w:val="0D0D0D"/>
          <w:sz w:val="24"/>
          <w:szCs w:val="24"/>
        </w:rPr>
      </w:pPr>
    </w:p>
    <w:p w:rsidR="00E0620D" w:rsidRDefault="00E0620D" w:rsidP="00C75AE4">
      <w:pPr>
        <w:pStyle w:val="TEXTO"/>
        <w:spacing w:line="240" w:lineRule="atLeast"/>
        <w:ind w:left="2124"/>
        <w:rPr>
          <w:rFonts w:cs="Courier New"/>
          <w:b/>
          <w:color w:val="0D0D0D"/>
          <w:sz w:val="24"/>
          <w:szCs w:val="24"/>
        </w:rPr>
      </w:pPr>
    </w:p>
    <w:p w:rsidR="00C75AE4" w:rsidRPr="00261FDD" w:rsidRDefault="00E0620D" w:rsidP="00C75AE4">
      <w:pPr>
        <w:pStyle w:val="TEXTO"/>
        <w:spacing w:line="240" w:lineRule="atLeast"/>
        <w:ind w:left="2124"/>
        <w:rPr>
          <w:rFonts w:cs="Courier New"/>
          <w:b/>
          <w:color w:val="0D0D0D"/>
          <w:sz w:val="24"/>
          <w:szCs w:val="24"/>
        </w:rPr>
      </w:pPr>
      <w:r>
        <w:rPr>
          <w:rFonts w:cs="Courier New"/>
          <w:b/>
          <w:color w:val="0D0D0D"/>
          <w:sz w:val="24"/>
          <w:szCs w:val="24"/>
        </w:rPr>
        <w:t>RESOLUÇÃO Nº 114</w:t>
      </w:r>
      <w:r w:rsidR="00C75AE4" w:rsidRPr="00261FDD">
        <w:rPr>
          <w:rFonts w:cs="Courier New"/>
          <w:b/>
          <w:color w:val="0D0D0D"/>
          <w:sz w:val="24"/>
          <w:szCs w:val="24"/>
        </w:rPr>
        <w:t>/2016</w:t>
      </w:r>
    </w:p>
    <w:p w:rsidR="00C75AE4" w:rsidRPr="00261FDD" w:rsidRDefault="00C75AE4" w:rsidP="00C75AE4">
      <w:pPr>
        <w:pStyle w:val="TEXTO"/>
        <w:spacing w:line="240" w:lineRule="atLeast"/>
        <w:ind w:left="2124"/>
        <w:rPr>
          <w:rFonts w:cs="Courier New"/>
          <w:b/>
          <w:color w:val="0D0D0D"/>
          <w:sz w:val="24"/>
          <w:szCs w:val="24"/>
        </w:rPr>
      </w:pPr>
    </w:p>
    <w:p w:rsidR="00C75AE4" w:rsidRPr="00261FDD" w:rsidRDefault="00C75AE4" w:rsidP="00C75AE4">
      <w:pPr>
        <w:pStyle w:val="TEXTO"/>
        <w:spacing w:line="240" w:lineRule="atLeast"/>
        <w:ind w:left="2124"/>
        <w:rPr>
          <w:rFonts w:cs="Courier New"/>
          <w:b/>
          <w:color w:val="0D0D0D"/>
          <w:sz w:val="24"/>
          <w:szCs w:val="24"/>
        </w:rPr>
      </w:pPr>
      <w:r w:rsidRPr="00261FDD">
        <w:rPr>
          <w:rFonts w:cs="Courier New"/>
          <w:b/>
          <w:color w:val="0D0D0D"/>
          <w:sz w:val="24"/>
          <w:szCs w:val="24"/>
        </w:rPr>
        <w:t>“Dispõe sobre subsídios dos vereadores da Câmara Municipal de Aimorés e dá outras providências”.</w:t>
      </w:r>
    </w:p>
    <w:p w:rsidR="00C75AE4" w:rsidRPr="00261FDD" w:rsidRDefault="00C75AE4" w:rsidP="00C75AE4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  <w:t>O Presidente da Câmara: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  <w:t xml:space="preserve">Faço saber que a Câmara Municipal de Aimorés, de acordo com a Emenda Constitucional n° 01 de 31 de março de 1992, Emenda Constitucional n° 19 de 04 de junho de 1998, Emenda Constitucional n° 25 de 14 de fevereiro de 2000, Lei Orgânica Municipal e Constituição Federal, </w:t>
      </w:r>
      <w:proofErr w:type="gramStart"/>
      <w:r w:rsidRPr="005062A9">
        <w:rPr>
          <w:rFonts w:cs="Courier New"/>
          <w:color w:val="0D0D0D"/>
          <w:sz w:val="24"/>
          <w:szCs w:val="24"/>
        </w:rPr>
        <w:t>aprovou</w:t>
      </w:r>
      <w:proofErr w:type="gramEnd"/>
      <w:r w:rsidRPr="005062A9">
        <w:rPr>
          <w:rFonts w:cs="Courier New"/>
          <w:color w:val="0D0D0D"/>
          <w:sz w:val="24"/>
          <w:szCs w:val="24"/>
        </w:rPr>
        <w:t xml:space="preserve"> e eu promulgo a seguinte </w:t>
      </w:r>
      <w:r>
        <w:rPr>
          <w:rFonts w:cs="Courier New"/>
          <w:color w:val="0D0D0D"/>
          <w:sz w:val="24"/>
          <w:szCs w:val="24"/>
        </w:rPr>
        <w:t>Resolução</w:t>
      </w:r>
      <w:r w:rsidRPr="005062A9">
        <w:rPr>
          <w:rFonts w:cs="Courier New"/>
          <w:color w:val="0D0D0D"/>
          <w:sz w:val="24"/>
          <w:szCs w:val="24"/>
        </w:rPr>
        <w:t>: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b/>
          <w:color w:val="0D0D0D"/>
          <w:sz w:val="24"/>
          <w:szCs w:val="24"/>
        </w:rPr>
        <w:tab/>
      </w:r>
      <w:r w:rsidRPr="005062A9">
        <w:rPr>
          <w:rFonts w:cs="Courier New"/>
          <w:b/>
          <w:color w:val="0D0D0D"/>
          <w:sz w:val="24"/>
          <w:szCs w:val="24"/>
        </w:rPr>
        <w:tab/>
        <w:t>Art. 1°</w:t>
      </w:r>
      <w:r w:rsidRPr="005062A9">
        <w:rPr>
          <w:rFonts w:cs="Courier New"/>
          <w:color w:val="0D0D0D"/>
          <w:sz w:val="24"/>
          <w:szCs w:val="24"/>
        </w:rPr>
        <w:t xml:space="preserve"> - O subsídio me</w:t>
      </w:r>
      <w:r>
        <w:rPr>
          <w:rFonts w:cs="Courier New"/>
          <w:color w:val="0D0D0D"/>
          <w:sz w:val="24"/>
          <w:szCs w:val="24"/>
        </w:rPr>
        <w:t>nsal dos vereadores do Município</w:t>
      </w:r>
      <w:r w:rsidRPr="005062A9">
        <w:rPr>
          <w:rFonts w:cs="Courier New"/>
          <w:color w:val="0D0D0D"/>
          <w:sz w:val="24"/>
          <w:szCs w:val="24"/>
        </w:rPr>
        <w:t xml:space="preserve"> de Aimorés, cujo mandato irá se </w:t>
      </w:r>
      <w:r>
        <w:rPr>
          <w:rFonts w:cs="Courier New"/>
          <w:color w:val="0D0D0D"/>
          <w:sz w:val="24"/>
          <w:szCs w:val="24"/>
        </w:rPr>
        <w:t>iniciar em 1° de Janeiro de 2017</w:t>
      </w:r>
      <w:r w:rsidRPr="005062A9">
        <w:rPr>
          <w:rFonts w:cs="Courier New"/>
          <w:color w:val="0D0D0D"/>
          <w:sz w:val="24"/>
          <w:szCs w:val="24"/>
        </w:rPr>
        <w:t xml:space="preserve">, é fixado em </w:t>
      </w:r>
      <w:r w:rsidRPr="005062A9">
        <w:rPr>
          <w:rFonts w:cs="Courier New"/>
          <w:b/>
          <w:color w:val="0D0D0D"/>
          <w:sz w:val="24"/>
          <w:szCs w:val="24"/>
        </w:rPr>
        <w:t>R$</w:t>
      </w:r>
      <w:r>
        <w:rPr>
          <w:rFonts w:cs="Courier New"/>
          <w:b/>
          <w:color w:val="0D0D0D"/>
          <w:sz w:val="24"/>
          <w:szCs w:val="24"/>
        </w:rPr>
        <w:t xml:space="preserve"> 5.520,00 (cinco mil e quinhentos e vinte reais</w:t>
      </w:r>
      <w:r w:rsidRPr="005062A9">
        <w:rPr>
          <w:rFonts w:cs="Courier New"/>
          <w:b/>
          <w:color w:val="0D0D0D"/>
          <w:sz w:val="24"/>
          <w:szCs w:val="24"/>
        </w:rPr>
        <w:t>)</w:t>
      </w:r>
      <w:r w:rsidRPr="005062A9">
        <w:rPr>
          <w:rFonts w:cs="Courier New"/>
          <w:color w:val="0D0D0D"/>
          <w:sz w:val="24"/>
          <w:szCs w:val="24"/>
        </w:rPr>
        <w:t>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before="240"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b/>
          <w:color w:val="0D0D0D"/>
          <w:sz w:val="24"/>
          <w:szCs w:val="24"/>
        </w:rPr>
        <w:t>Art. 2°</w:t>
      </w:r>
      <w:r w:rsidRPr="005062A9">
        <w:rPr>
          <w:rFonts w:cs="Courier New"/>
          <w:color w:val="0D0D0D"/>
          <w:sz w:val="24"/>
          <w:szCs w:val="24"/>
        </w:rPr>
        <w:t xml:space="preserve"> - O subsídio mensal do Vereador Presidente da Câmara Municipal de Aimorés, cujo mandato irá se iniciar e</w:t>
      </w:r>
      <w:r>
        <w:rPr>
          <w:rFonts w:cs="Courier New"/>
          <w:color w:val="0D0D0D"/>
          <w:sz w:val="24"/>
          <w:szCs w:val="24"/>
        </w:rPr>
        <w:t>m 1° de Janeiro de 2017</w:t>
      </w:r>
      <w:r w:rsidRPr="005062A9">
        <w:rPr>
          <w:rFonts w:cs="Courier New"/>
          <w:color w:val="0D0D0D"/>
          <w:sz w:val="24"/>
          <w:szCs w:val="24"/>
        </w:rPr>
        <w:t>, é fixado</w:t>
      </w:r>
      <w:r>
        <w:rPr>
          <w:rFonts w:cs="Courier New"/>
          <w:color w:val="0D0D0D"/>
          <w:sz w:val="24"/>
          <w:szCs w:val="24"/>
        </w:rPr>
        <w:t xml:space="preserve"> no mesmo valor dos demais vereadores, sem distinção.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b/>
          <w:color w:val="0D0D0D"/>
          <w:sz w:val="24"/>
          <w:szCs w:val="24"/>
        </w:rPr>
        <w:t>Art. 3°</w:t>
      </w:r>
      <w:r>
        <w:rPr>
          <w:rFonts w:cs="Courier New"/>
          <w:color w:val="0D0D0D"/>
          <w:sz w:val="24"/>
          <w:szCs w:val="24"/>
        </w:rPr>
        <w:t xml:space="preserve"> - O subsídio fixado no</w:t>
      </w:r>
      <w:r w:rsidRPr="005062A9">
        <w:rPr>
          <w:rFonts w:cs="Courier New"/>
          <w:color w:val="0D0D0D"/>
          <w:sz w:val="24"/>
          <w:szCs w:val="24"/>
        </w:rPr>
        <w:t xml:space="preserve"> artigo anterior </w:t>
      </w:r>
      <w:r>
        <w:rPr>
          <w:rFonts w:cs="Courier New"/>
          <w:color w:val="0D0D0D"/>
          <w:sz w:val="24"/>
          <w:szCs w:val="24"/>
        </w:rPr>
        <w:t xml:space="preserve">é </w:t>
      </w:r>
      <w:r w:rsidRPr="005062A9">
        <w:rPr>
          <w:rFonts w:cs="Courier New"/>
          <w:color w:val="0D0D0D"/>
          <w:sz w:val="24"/>
          <w:szCs w:val="24"/>
        </w:rPr>
        <w:t>constituído de parcela única, vedado o acréscimo de qualquer gratificação, adicional, abono, prêmio, verba de representação ou outra espécie remuneratória, de acordo com o parágrafo 4° do artigo 5° da Emenda Constitucional n° 19.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b/>
          <w:color w:val="0D0D0D"/>
          <w:sz w:val="24"/>
          <w:szCs w:val="24"/>
        </w:rPr>
        <w:t>Art. 4°</w:t>
      </w:r>
      <w:r w:rsidRPr="005062A9">
        <w:rPr>
          <w:rFonts w:cs="Courier New"/>
          <w:color w:val="0D0D0D"/>
          <w:sz w:val="24"/>
          <w:szCs w:val="24"/>
        </w:rPr>
        <w:t xml:space="preserve"> - O vereador licenciado para exercer o cargo de Secretá</w:t>
      </w:r>
      <w:r>
        <w:rPr>
          <w:rFonts w:cs="Courier New"/>
          <w:color w:val="0D0D0D"/>
          <w:sz w:val="24"/>
          <w:szCs w:val="24"/>
        </w:rPr>
        <w:t>rio Municipal poderá optar pelo subsídio</w:t>
      </w:r>
      <w:r w:rsidRPr="005062A9">
        <w:rPr>
          <w:rFonts w:cs="Courier New"/>
          <w:color w:val="0D0D0D"/>
          <w:sz w:val="24"/>
          <w:szCs w:val="24"/>
        </w:rPr>
        <w:t xml:space="preserve"> do cargo em que estiver investido.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</w:r>
      <w:r>
        <w:rPr>
          <w:rFonts w:cs="Courier New"/>
          <w:b/>
          <w:color w:val="0D0D0D"/>
          <w:sz w:val="24"/>
          <w:szCs w:val="24"/>
        </w:rPr>
        <w:t>Art.</w:t>
      </w:r>
      <w:r w:rsidRPr="005062A9">
        <w:rPr>
          <w:rFonts w:cs="Courier New"/>
          <w:b/>
          <w:color w:val="0D0D0D"/>
          <w:sz w:val="24"/>
          <w:szCs w:val="24"/>
        </w:rPr>
        <w:t>5°</w:t>
      </w:r>
      <w:r w:rsidRPr="005062A9">
        <w:rPr>
          <w:rFonts w:cs="Courier New"/>
          <w:color w:val="0D0D0D"/>
          <w:sz w:val="24"/>
          <w:szCs w:val="24"/>
        </w:rPr>
        <w:t xml:space="preserve"> - Quando se comprovar o comprometimento dos percentuais estabelecidos por lei em relação à Receita Corrente Liquida do Município, o subsídio dos agentes políticos poderão sofrer reduções, com a finalidade de se ajustar aos limites percentuais referidos enquanto durar o comprometimento. Havendo recuperação da receita os subsídios voltarão ao normal, não podendo, entretanto, haver compensações.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E0620D" w:rsidRDefault="00E0620D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E0620D" w:rsidRDefault="00E0620D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b/>
          <w:color w:val="0D0D0D"/>
          <w:sz w:val="24"/>
          <w:szCs w:val="24"/>
        </w:rPr>
        <w:t>Art. 6°</w:t>
      </w:r>
      <w:r w:rsidRPr="005062A9">
        <w:rPr>
          <w:rFonts w:cs="Courier New"/>
          <w:color w:val="0D0D0D"/>
          <w:sz w:val="24"/>
          <w:szCs w:val="24"/>
        </w:rPr>
        <w:t xml:space="preserve"> - </w:t>
      </w:r>
      <w:r w:rsidRPr="005062A9">
        <w:rPr>
          <w:sz w:val="24"/>
          <w:szCs w:val="24"/>
        </w:rPr>
        <w:t>Os subsídios</w:t>
      </w:r>
      <w:r>
        <w:rPr>
          <w:sz w:val="24"/>
          <w:szCs w:val="24"/>
        </w:rPr>
        <w:t xml:space="preserve"> dos Agentes Políticos previsto</w:t>
      </w:r>
      <w:r w:rsidRPr="005062A9">
        <w:rPr>
          <w:sz w:val="24"/>
          <w:szCs w:val="24"/>
        </w:rPr>
        <w:t xml:space="preserve"> no artigo 1º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será</w:t>
      </w:r>
      <w:r w:rsidRPr="005062A9">
        <w:rPr>
          <w:sz w:val="24"/>
          <w:szCs w:val="24"/>
        </w:rPr>
        <w:t xml:space="preserve"> </w:t>
      </w:r>
      <w:r>
        <w:rPr>
          <w:sz w:val="24"/>
          <w:szCs w:val="24"/>
        </w:rPr>
        <w:t>corrigido</w:t>
      </w:r>
      <w:proofErr w:type="gramEnd"/>
      <w:r>
        <w:rPr>
          <w:sz w:val="24"/>
          <w:szCs w:val="24"/>
        </w:rPr>
        <w:t xml:space="preserve"> </w:t>
      </w:r>
      <w:r w:rsidRPr="005062A9">
        <w:rPr>
          <w:sz w:val="24"/>
          <w:szCs w:val="24"/>
        </w:rPr>
        <w:t>anualm</w:t>
      </w:r>
      <w:r>
        <w:rPr>
          <w:sz w:val="24"/>
          <w:szCs w:val="24"/>
        </w:rPr>
        <w:t>ente a partir de janeiro de 2018</w:t>
      </w:r>
      <w:r w:rsidRPr="005062A9">
        <w:rPr>
          <w:sz w:val="24"/>
          <w:szCs w:val="24"/>
        </w:rPr>
        <w:t>, aplicando o Índice Nacional de Preços ao Consumidor de 2</w:t>
      </w:r>
      <w:r>
        <w:rPr>
          <w:sz w:val="24"/>
          <w:szCs w:val="24"/>
        </w:rPr>
        <w:t>017</w:t>
      </w:r>
      <w:r w:rsidRPr="005062A9">
        <w:rPr>
          <w:sz w:val="24"/>
          <w:szCs w:val="24"/>
        </w:rPr>
        <w:t xml:space="preserve"> mês a mês, para se a</w:t>
      </w:r>
      <w:r>
        <w:rPr>
          <w:sz w:val="24"/>
          <w:szCs w:val="24"/>
        </w:rPr>
        <w:t>purar o valor de Janeiro de 2018</w:t>
      </w:r>
      <w:r w:rsidRPr="005062A9">
        <w:rPr>
          <w:sz w:val="24"/>
          <w:szCs w:val="24"/>
        </w:rPr>
        <w:t>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b/>
          <w:color w:val="0D0D0D"/>
          <w:sz w:val="24"/>
          <w:szCs w:val="24"/>
        </w:rPr>
        <w:tab/>
      </w:r>
      <w:r w:rsidRPr="005062A9">
        <w:rPr>
          <w:rFonts w:cs="Courier New"/>
          <w:b/>
          <w:color w:val="0D0D0D"/>
          <w:sz w:val="24"/>
          <w:szCs w:val="24"/>
        </w:rPr>
        <w:tab/>
        <w:t>Art. 7°</w:t>
      </w:r>
      <w:r w:rsidRPr="005062A9">
        <w:rPr>
          <w:rFonts w:cs="Courier New"/>
          <w:color w:val="0D0D0D"/>
          <w:sz w:val="24"/>
          <w:szCs w:val="24"/>
        </w:rPr>
        <w:t xml:space="preserve"> - Através de </w:t>
      </w:r>
      <w:r>
        <w:rPr>
          <w:rFonts w:cs="Courier New"/>
          <w:color w:val="0D0D0D"/>
          <w:sz w:val="24"/>
          <w:szCs w:val="24"/>
        </w:rPr>
        <w:t>lei</w:t>
      </w:r>
      <w:r w:rsidRPr="005062A9">
        <w:rPr>
          <w:rFonts w:cs="Courier New"/>
          <w:color w:val="0D0D0D"/>
          <w:sz w:val="24"/>
          <w:szCs w:val="24"/>
        </w:rPr>
        <w:t>, serão fixados valores e critérios de indenização de despesas de viagens no âmbito do Legislativo respectivamente, cujo pagamento não constituirá parcela dos subsídios fixados nesta lei para os agentes políticos.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b/>
          <w:color w:val="0D0D0D"/>
          <w:sz w:val="24"/>
          <w:szCs w:val="24"/>
        </w:rPr>
        <w:tab/>
      </w:r>
      <w:r w:rsidRPr="005062A9">
        <w:rPr>
          <w:rFonts w:cs="Courier New"/>
          <w:b/>
          <w:color w:val="0D0D0D"/>
          <w:sz w:val="24"/>
          <w:szCs w:val="24"/>
        </w:rPr>
        <w:tab/>
        <w:t>Art. 8°</w:t>
      </w:r>
      <w:r w:rsidRPr="005062A9">
        <w:rPr>
          <w:rFonts w:cs="Courier New"/>
          <w:color w:val="0D0D0D"/>
          <w:sz w:val="24"/>
          <w:szCs w:val="24"/>
        </w:rPr>
        <w:t xml:space="preserve"> - As despesas decorrentes da aplicação desta Lei correrão por conta de dotações próprias dos orçamentos do poder Legislativo para os exercícios de 2013 e subsequentes.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b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b/>
          <w:color w:val="0D0D0D"/>
          <w:sz w:val="24"/>
          <w:szCs w:val="24"/>
        </w:rPr>
        <w:t xml:space="preserve">          Art. 9°</w:t>
      </w:r>
      <w:r w:rsidRPr="005062A9">
        <w:rPr>
          <w:rFonts w:cs="Courier New"/>
          <w:color w:val="0D0D0D"/>
          <w:sz w:val="24"/>
          <w:szCs w:val="24"/>
        </w:rPr>
        <w:t xml:space="preserve"> - Os vereadores </w:t>
      </w:r>
      <w:r>
        <w:rPr>
          <w:rFonts w:cs="Courier New"/>
          <w:color w:val="0D0D0D"/>
          <w:sz w:val="24"/>
          <w:szCs w:val="24"/>
        </w:rPr>
        <w:t>terão</w:t>
      </w:r>
      <w:r w:rsidRPr="005062A9">
        <w:rPr>
          <w:rFonts w:cs="Courier New"/>
          <w:color w:val="0D0D0D"/>
          <w:sz w:val="24"/>
          <w:szCs w:val="24"/>
        </w:rPr>
        <w:t xml:space="preserve"> o direito ao 13° </w:t>
      </w:r>
      <w:r>
        <w:rPr>
          <w:rFonts w:cs="Courier New"/>
          <w:color w:val="0D0D0D"/>
          <w:sz w:val="24"/>
          <w:szCs w:val="24"/>
        </w:rPr>
        <w:t>subsídio</w:t>
      </w:r>
      <w:r w:rsidRPr="005062A9">
        <w:rPr>
          <w:rFonts w:cs="Courier New"/>
          <w:color w:val="0D0D0D"/>
          <w:sz w:val="24"/>
          <w:szCs w:val="24"/>
        </w:rPr>
        <w:t xml:space="preserve"> a ser pago no mês de dezembro </w:t>
      </w:r>
      <w:r>
        <w:rPr>
          <w:rFonts w:cs="Courier New"/>
          <w:color w:val="0D0D0D"/>
          <w:sz w:val="24"/>
          <w:szCs w:val="24"/>
        </w:rPr>
        <w:t>do corrente ano.</w:t>
      </w:r>
      <w:r w:rsidRPr="005062A9">
        <w:rPr>
          <w:rFonts w:cs="Courier New"/>
          <w:color w:val="0D0D0D"/>
          <w:sz w:val="24"/>
          <w:szCs w:val="24"/>
        </w:rPr>
        <w:t xml:space="preserve"> 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 w:rsidRPr="005062A9">
        <w:rPr>
          <w:rFonts w:cs="Courier New"/>
          <w:color w:val="0D0D0D"/>
          <w:sz w:val="24"/>
          <w:szCs w:val="24"/>
        </w:rPr>
        <w:tab/>
      </w:r>
      <w:r w:rsidRPr="005062A9">
        <w:rPr>
          <w:rFonts w:cs="Courier New"/>
          <w:color w:val="0D0D0D"/>
          <w:sz w:val="24"/>
          <w:szCs w:val="24"/>
        </w:rPr>
        <w:tab/>
      </w:r>
      <w:bookmarkStart w:id="0" w:name="_GoBack"/>
      <w:bookmarkEnd w:id="0"/>
      <w:r w:rsidRPr="005062A9">
        <w:rPr>
          <w:rFonts w:cs="Courier New"/>
          <w:b/>
          <w:color w:val="0D0D0D"/>
          <w:sz w:val="24"/>
          <w:szCs w:val="24"/>
        </w:rPr>
        <w:t>Art. 10</w:t>
      </w:r>
      <w:r>
        <w:rPr>
          <w:rFonts w:cs="Courier New"/>
          <w:color w:val="0D0D0D"/>
          <w:sz w:val="24"/>
          <w:szCs w:val="24"/>
        </w:rPr>
        <w:t xml:space="preserve"> – Esta Resolução</w:t>
      </w:r>
      <w:r w:rsidRPr="005062A9">
        <w:rPr>
          <w:rFonts w:cs="Courier New"/>
          <w:color w:val="0D0D0D"/>
          <w:sz w:val="24"/>
          <w:szCs w:val="24"/>
        </w:rPr>
        <w:t xml:space="preserve"> entra em vigor na data de sua publicação, revogando as disposições em contrário.</w:t>
      </w:r>
    </w:p>
    <w:p w:rsidR="00C75AE4" w:rsidRPr="005062A9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p w:rsidR="00C75AE4" w:rsidRPr="005062A9" w:rsidRDefault="00E0620D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  <w:r>
        <w:rPr>
          <w:rFonts w:cs="Courier New"/>
          <w:color w:val="0D0D0D"/>
          <w:sz w:val="24"/>
          <w:szCs w:val="24"/>
        </w:rPr>
        <w:tab/>
      </w:r>
      <w:r>
        <w:rPr>
          <w:rFonts w:cs="Courier New"/>
          <w:color w:val="0D0D0D"/>
          <w:sz w:val="24"/>
          <w:szCs w:val="24"/>
        </w:rPr>
        <w:tab/>
      </w:r>
      <w:r>
        <w:rPr>
          <w:rFonts w:cs="Courier New"/>
          <w:color w:val="0D0D0D"/>
          <w:sz w:val="24"/>
          <w:szCs w:val="24"/>
        </w:rPr>
        <w:tab/>
        <w:t>Sala das Sessões, 29</w:t>
      </w:r>
      <w:r w:rsidR="00C75AE4" w:rsidRPr="005062A9">
        <w:rPr>
          <w:rFonts w:cs="Courier New"/>
          <w:color w:val="0D0D0D"/>
          <w:sz w:val="24"/>
          <w:szCs w:val="24"/>
        </w:rPr>
        <w:t xml:space="preserve"> de agosto de 2016.</w:t>
      </w:r>
    </w:p>
    <w:p w:rsidR="00C75AE4" w:rsidRPr="00CE1C4B" w:rsidRDefault="00C75AE4" w:rsidP="00C75AE4">
      <w:pPr>
        <w:pStyle w:val="TEXTO"/>
        <w:spacing w:line="240" w:lineRule="atLeast"/>
        <w:rPr>
          <w:rFonts w:cs="Courier New"/>
          <w:color w:val="0D0D0D"/>
          <w:sz w:val="21"/>
          <w:szCs w:val="21"/>
        </w:rPr>
      </w:pPr>
    </w:p>
    <w:p w:rsidR="00C75AE4" w:rsidRDefault="00C75AE4" w:rsidP="00C75AE4">
      <w:pPr>
        <w:pStyle w:val="TEXTO"/>
        <w:spacing w:line="240" w:lineRule="atLeast"/>
        <w:rPr>
          <w:rFonts w:cs="Courier New"/>
          <w:color w:val="0D0D0D"/>
          <w:sz w:val="21"/>
          <w:szCs w:val="21"/>
        </w:rPr>
      </w:pPr>
    </w:p>
    <w:p w:rsidR="00E0620D" w:rsidRPr="00CE1C4B" w:rsidRDefault="00E0620D" w:rsidP="00C75AE4">
      <w:pPr>
        <w:pStyle w:val="TEXTO"/>
        <w:spacing w:line="240" w:lineRule="atLeast"/>
        <w:rPr>
          <w:rFonts w:cs="Courier New"/>
          <w:color w:val="0D0D0D"/>
          <w:sz w:val="21"/>
          <w:szCs w:val="21"/>
        </w:rPr>
      </w:pPr>
    </w:p>
    <w:p w:rsidR="00C75AE4" w:rsidRPr="00CE1C4B" w:rsidRDefault="00C75AE4" w:rsidP="00C75AE4">
      <w:pPr>
        <w:pStyle w:val="TEXTO"/>
        <w:spacing w:line="240" w:lineRule="atLeast"/>
        <w:rPr>
          <w:rFonts w:cs="Courier New"/>
          <w:color w:val="0D0D0D"/>
          <w:sz w:val="21"/>
          <w:szCs w:val="21"/>
        </w:rPr>
      </w:pPr>
    </w:p>
    <w:p w:rsidR="00E0620D" w:rsidRPr="00360B9E" w:rsidRDefault="00E0620D" w:rsidP="00E0620D">
      <w:pPr>
        <w:pStyle w:val="TEXTO"/>
        <w:jc w:val="center"/>
        <w:rPr>
          <w:rFonts w:cs="Courier New"/>
          <w:b/>
          <w:sz w:val="24"/>
          <w:szCs w:val="24"/>
        </w:rPr>
      </w:pPr>
      <w:r w:rsidRPr="00360B9E">
        <w:rPr>
          <w:rFonts w:cs="Courier New"/>
          <w:b/>
          <w:sz w:val="24"/>
          <w:szCs w:val="24"/>
        </w:rPr>
        <w:t xml:space="preserve">Sebastião Ferreira de Souza </w:t>
      </w:r>
      <w:r>
        <w:rPr>
          <w:rFonts w:cs="Courier New"/>
          <w:b/>
          <w:sz w:val="24"/>
          <w:szCs w:val="24"/>
        </w:rPr>
        <w:t xml:space="preserve">    </w:t>
      </w:r>
    </w:p>
    <w:p w:rsidR="00E0620D" w:rsidRPr="00D26B50" w:rsidRDefault="00E0620D" w:rsidP="00E0620D">
      <w:pPr>
        <w:pStyle w:val="TEXTO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                </w:t>
      </w:r>
      <w:r w:rsidRPr="00360B9E">
        <w:rPr>
          <w:rFonts w:cs="Courier New"/>
          <w:b/>
          <w:sz w:val="24"/>
          <w:szCs w:val="24"/>
        </w:rPr>
        <w:t xml:space="preserve">Presidente                  </w:t>
      </w:r>
      <w:r>
        <w:rPr>
          <w:rFonts w:cs="Courier New"/>
          <w:b/>
          <w:sz w:val="24"/>
          <w:szCs w:val="24"/>
        </w:rPr>
        <w:t xml:space="preserve">   </w:t>
      </w:r>
    </w:p>
    <w:p w:rsidR="00E0620D" w:rsidRDefault="00E0620D" w:rsidP="00E0620D">
      <w:pPr>
        <w:pStyle w:val="TEXTO"/>
        <w:spacing w:line="240" w:lineRule="atLeast"/>
        <w:rPr>
          <w:rFonts w:cs="Courier New"/>
          <w:sz w:val="24"/>
          <w:szCs w:val="24"/>
        </w:rPr>
      </w:pPr>
    </w:p>
    <w:p w:rsidR="00E0620D" w:rsidRPr="00360B9E" w:rsidRDefault="00E0620D" w:rsidP="00E0620D">
      <w:pPr>
        <w:pStyle w:val="TEXTO"/>
        <w:spacing w:line="240" w:lineRule="atLeast"/>
        <w:rPr>
          <w:rFonts w:cs="Courier New"/>
          <w:sz w:val="24"/>
          <w:szCs w:val="24"/>
        </w:rPr>
      </w:pPr>
    </w:p>
    <w:p w:rsidR="00E0620D" w:rsidRDefault="00E0620D" w:rsidP="00E0620D">
      <w:pPr>
        <w:jc w:val="both"/>
        <w:rPr>
          <w:rFonts w:ascii="Courier New" w:hAnsi="Courier New" w:cs="Courier New"/>
          <w:sz w:val="24"/>
          <w:szCs w:val="24"/>
        </w:rPr>
      </w:pPr>
      <w:r w:rsidRPr="00FD617C">
        <w:rPr>
          <w:rFonts w:ascii="Courier New" w:hAnsi="Courier New" w:cs="Courier New"/>
          <w:b/>
          <w:sz w:val="24"/>
          <w:szCs w:val="24"/>
        </w:rPr>
        <w:t xml:space="preserve">Certidão: </w:t>
      </w:r>
      <w:r w:rsidRPr="00FD617C">
        <w:rPr>
          <w:rFonts w:ascii="Courier New" w:hAnsi="Courier New" w:cs="Courier New"/>
          <w:sz w:val="24"/>
          <w:szCs w:val="24"/>
        </w:rPr>
        <w:t>Certifico que dei publicidade a presente Resolução, fazendo afixar seu texto em locais próprios, púb</w:t>
      </w:r>
      <w:r>
        <w:rPr>
          <w:rFonts w:ascii="Courier New" w:hAnsi="Courier New" w:cs="Courier New"/>
          <w:sz w:val="24"/>
          <w:szCs w:val="24"/>
        </w:rPr>
        <w:t>licos, de costume na data supra.</w:t>
      </w:r>
    </w:p>
    <w:p w:rsidR="00E0620D" w:rsidRPr="00D26B50" w:rsidRDefault="00E0620D" w:rsidP="00E0620D">
      <w:pPr>
        <w:jc w:val="both"/>
        <w:rPr>
          <w:rFonts w:ascii="Courier New" w:hAnsi="Courier New" w:cs="Courier New"/>
          <w:sz w:val="24"/>
          <w:szCs w:val="24"/>
        </w:rPr>
      </w:pPr>
    </w:p>
    <w:p w:rsidR="00E0620D" w:rsidRPr="00E0620D" w:rsidRDefault="00E0620D" w:rsidP="00E0620D">
      <w:pPr>
        <w:pStyle w:val="TEXTO"/>
        <w:jc w:val="center"/>
        <w:rPr>
          <w:rFonts w:cs="Courier New"/>
          <w:b/>
          <w:sz w:val="24"/>
          <w:szCs w:val="24"/>
        </w:rPr>
      </w:pPr>
      <w:proofErr w:type="spellStart"/>
      <w:r>
        <w:rPr>
          <w:rFonts w:cs="Courier New"/>
          <w:b/>
          <w:sz w:val="24"/>
          <w:szCs w:val="24"/>
        </w:rPr>
        <w:t>Gessimar</w:t>
      </w:r>
      <w:proofErr w:type="spellEnd"/>
      <w:r>
        <w:rPr>
          <w:rFonts w:cs="Courier New"/>
          <w:b/>
          <w:sz w:val="24"/>
          <w:szCs w:val="24"/>
        </w:rPr>
        <w:t xml:space="preserve"> Gomes da Silva</w:t>
      </w:r>
    </w:p>
    <w:p w:rsidR="00E0620D" w:rsidRPr="00E0620D" w:rsidRDefault="00E0620D" w:rsidP="00E0620D">
      <w:pPr>
        <w:pStyle w:val="TEXTO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Secretário</w:t>
      </w:r>
    </w:p>
    <w:p w:rsidR="00E0620D" w:rsidRPr="00E0620D" w:rsidRDefault="00E0620D" w:rsidP="00E0620D">
      <w:pPr>
        <w:pStyle w:val="TEXTO"/>
        <w:jc w:val="center"/>
        <w:rPr>
          <w:rFonts w:cs="Courier New"/>
          <w:b/>
          <w:sz w:val="24"/>
          <w:szCs w:val="24"/>
        </w:rPr>
      </w:pPr>
    </w:p>
    <w:p w:rsidR="00E0620D" w:rsidRPr="00E0620D" w:rsidRDefault="00E0620D" w:rsidP="00E0620D">
      <w:pPr>
        <w:pStyle w:val="TEXTO"/>
        <w:jc w:val="center"/>
        <w:rPr>
          <w:rFonts w:cs="Courier New"/>
          <w:b/>
          <w:sz w:val="24"/>
          <w:szCs w:val="24"/>
        </w:rPr>
      </w:pPr>
    </w:p>
    <w:p w:rsidR="00E0620D" w:rsidRPr="00360B9E" w:rsidRDefault="00E0620D" w:rsidP="00E0620D">
      <w:pPr>
        <w:pStyle w:val="TEXTO"/>
        <w:jc w:val="center"/>
        <w:rPr>
          <w:rFonts w:cs="Courier New"/>
          <w:b/>
          <w:sz w:val="24"/>
          <w:szCs w:val="24"/>
        </w:rPr>
      </w:pPr>
    </w:p>
    <w:p w:rsidR="00C75AE4" w:rsidRDefault="00C75AE4" w:rsidP="00C75AE4">
      <w:pPr>
        <w:pStyle w:val="TEXTO"/>
        <w:spacing w:line="240" w:lineRule="atLeast"/>
        <w:rPr>
          <w:rFonts w:cs="Courier New"/>
          <w:color w:val="0D0D0D"/>
          <w:sz w:val="24"/>
          <w:szCs w:val="24"/>
        </w:rPr>
      </w:pPr>
    </w:p>
    <w:sectPr w:rsidR="00C75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E4"/>
    <w:rsid w:val="005D2881"/>
    <w:rsid w:val="009A0E0B"/>
    <w:rsid w:val="00C75AE4"/>
    <w:rsid w:val="00E0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0D"/>
    <w:pPr>
      <w:suppressAutoHyphens/>
    </w:pPr>
    <w:rPr>
      <w:rFonts w:ascii="Calibri" w:eastAsia="Calibri" w:hAnsi="Calibri" w:cs="Calibri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75AE4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C75AE4"/>
    <w:pPr>
      <w:keepLines w:val="0"/>
      <w:spacing w:before="0" w:line="240" w:lineRule="auto"/>
      <w:jc w:val="both"/>
    </w:pPr>
    <w:rPr>
      <w:rFonts w:ascii="Courier New" w:eastAsia="Times New Roman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C75AE4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75A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0D"/>
    <w:pPr>
      <w:suppressAutoHyphens/>
    </w:pPr>
    <w:rPr>
      <w:rFonts w:ascii="Calibri" w:eastAsia="Calibri" w:hAnsi="Calibri" w:cs="Calibri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75AE4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Ttulo7"/>
    <w:link w:val="TEXTOChar"/>
    <w:rsid w:val="00C75AE4"/>
    <w:pPr>
      <w:keepLines w:val="0"/>
      <w:spacing w:before="0" w:line="240" w:lineRule="auto"/>
      <w:jc w:val="both"/>
    </w:pPr>
    <w:rPr>
      <w:rFonts w:ascii="Courier New" w:eastAsia="Times New Roman" w:hAnsi="Courier New" w:cs="Times New Roman"/>
      <w:i w:val="0"/>
      <w:iCs w:val="0"/>
      <w:color w:val="auto"/>
      <w:sz w:val="20"/>
      <w:szCs w:val="20"/>
      <w:lang w:eastAsia="pt-BR"/>
    </w:rPr>
  </w:style>
  <w:style w:type="character" w:customStyle="1" w:styleId="TEXTOChar">
    <w:name w:val="TEXTO Char"/>
    <w:basedOn w:val="Fontepargpadro"/>
    <w:link w:val="TEXTO"/>
    <w:locked/>
    <w:rsid w:val="00C75AE4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75A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2016-08-31T12:56:00Z</dcterms:created>
  <dcterms:modified xsi:type="dcterms:W3CDTF">2016-08-31T13:17:00Z</dcterms:modified>
</cp:coreProperties>
</file>